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F5" w:rsidRDefault="000C17C2" w:rsidP="00D952F5">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D952F5" w:rsidRDefault="00D952F5" w:rsidP="00D952F5">
      <w:pPr>
        <w:shd w:val="clear" w:color="auto" w:fill="FFFFFF"/>
        <w:ind w:right="240"/>
        <w:rPr>
          <w:rFonts w:ascii="Arial" w:eastAsia="Arial" w:hAnsi="Arial" w:cs="Arial"/>
          <w:b/>
        </w:rPr>
      </w:pPr>
    </w:p>
    <w:p w:rsidR="00571BC6" w:rsidRPr="00D952F5" w:rsidRDefault="000C17C2" w:rsidP="00D952F5">
      <w:pPr>
        <w:shd w:val="clear" w:color="auto" w:fill="FFFFFF"/>
        <w:ind w:right="240"/>
        <w:jc w:val="center"/>
        <w:rPr>
          <w:rFonts w:ascii="Arial" w:eastAsia="Arial" w:hAnsi="Arial" w:cs="Arial"/>
          <w:b/>
          <w:sz w:val="20"/>
          <w:szCs w:val="20"/>
        </w:rPr>
      </w:pPr>
      <w:r>
        <w:rPr>
          <w:rFonts w:ascii="Arial" w:eastAsia="Arial" w:hAnsi="Arial" w:cs="Arial"/>
          <w:b/>
        </w:rPr>
        <w:t>Aviso de Privacidad integral de trámites ante la de Tesorería Municipal</w:t>
      </w:r>
    </w:p>
    <w:p w:rsidR="00571BC6" w:rsidRDefault="000C17C2">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 xml:space="preserve">os cuales serán protegidos conforme a lo </w:t>
      </w:r>
      <w:r w:rsidR="00D952F5">
        <w:rPr>
          <w:rFonts w:ascii="Arial" w:eastAsia="Arial" w:hAnsi="Arial" w:cs="Arial"/>
          <w:sz w:val="20"/>
          <w:szCs w:val="20"/>
        </w:rPr>
        <w:t>dispuesto por</w:t>
      </w:r>
      <w:r>
        <w:rPr>
          <w:rFonts w:ascii="Arial" w:eastAsia="Arial" w:hAnsi="Arial" w:cs="Arial"/>
          <w:sz w:val="20"/>
          <w:szCs w:val="20"/>
        </w:rPr>
        <w:t xml:space="preserve"> la Ley 316 de Protección de Datos Personales en Posesión de Sujetos Obligados para el Estado de Veracruz, y demás normatividad que resulte aplicable.</w:t>
      </w:r>
    </w:p>
    <w:p w:rsidR="00571BC6" w:rsidRDefault="00571BC6">
      <w:pPr>
        <w:shd w:val="clear" w:color="auto" w:fill="FFFFFF"/>
        <w:ind w:right="240"/>
        <w:jc w:val="both"/>
        <w:rPr>
          <w:rFonts w:ascii="Arial" w:eastAsia="Arial" w:hAnsi="Arial" w:cs="Arial"/>
          <w:sz w:val="20"/>
          <w:szCs w:val="20"/>
        </w:rPr>
      </w:pPr>
    </w:p>
    <w:p w:rsidR="00571BC6" w:rsidRDefault="000C17C2">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571BC6" w:rsidRDefault="000C17C2">
      <w:pPr>
        <w:jc w:val="both"/>
        <w:rPr>
          <w:rFonts w:ascii="Arial" w:eastAsia="Arial" w:hAnsi="Arial" w:cs="Arial"/>
          <w:sz w:val="20"/>
          <w:szCs w:val="20"/>
        </w:rPr>
      </w:pPr>
      <w:r>
        <w:rPr>
          <w:rFonts w:ascii="Arial" w:eastAsia="Arial" w:hAnsi="Arial" w:cs="Arial"/>
          <w:sz w:val="20"/>
          <w:szCs w:val="20"/>
        </w:rPr>
        <w:t xml:space="preserve">Los datos personales </w:t>
      </w:r>
      <w:r>
        <w:rPr>
          <w:rFonts w:ascii="Arial" w:eastAsia="Arial" w:hAnsi="Arial" w:cs="Arial"/>
          <w:sz w:val="20"/>
          <w:szCs w:val="20"/>
        </w:rPr>
        <w:t>que recabamos de usted, los utilizaremos para las siguientes finalidades:</w:t>
      </w:r>
    </w:p>
    <w:p w:rsidR="00571BC6" w:rsidRDefault="000C17C2">
      <w:pPr>
        <w:jc w:val="both"/>
        <w:rPr>
          <w:rFonts w:ascii="Arial" w:eastAsia="Arial" w:hAnsi="Arial" w:cs="Arial"/>
          <w:sz w:val="20"/>
          <w:szCs w:val="20"/>
        </w:rPr>
      </w:pPr>
      <w:r>
        <w:rPr>
          <w:rFonts w:ascii="Arial" w:eastAsia="Arial" w:hAnsi="Arial" w:cs="Arial"/>
          <w:b/>
          <w:sz w:val="20"/>
          <w:szCs w:val="20"/>
        </w:rPr>
        <w:t>Recabar los datos para el pago a Proveedores y realizar el pago de las facturas</w:t>
      </w:r>
    </w:p>
    <w:p w:rsidR="00571BC6" w:rsidRDefault="00571BC6">
      <w:pPr>
        <w:shd w:val="clear" w:color="auto" w:fill="FFFFFF"/>
        <w:ind w:right="240"/>
        <w:jc w:val="both"/>
        <w:rPr>
          <w:rFonts w:ascii="Arial" w:eastAsia="Arial" w:hAnsi="Arial" w:cs="Arial"/>
          <w:b/>
          <w:color w:val="FF0000"/>
          <w:sz w:val="20"/>
          <w:szCs w:val="20"/>
        </w:rPr>
      </w:pPr>
    </w:p>
    <w:p w:rsidR="00571BC6" w:rsidRDefault="000C17C2">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571BC6" w:rsidRDefault="000C17C2">
      <w:pPr>
        <w:jc w:val="both"/>
        <w:rPr>
          <w:rFonts w:ascii="Arial" w:eastAsia="Arial" w:hAnsi="Arial" w:cs="Arial"/>
          <w:b/>
          <w:sz w:val="20"/>
          <w:szCs w:val="20"/>
        </w:rPr>
      </w:pPr>
      <w:r>
        <w:rPr>
          <w:rFonts w:ascii="Arial" w:eastAsia="Arial" w:hAnsi="Arial" w:cs="Arial"/>
          <w:sz w:val="20"/>
          <w:szCs w:val="20"/>
        </w:rPr>
        <w:t>Para las finalidades antes señaladas se solicitarán los siguientes datos p</w:t>
      </w:r>
      <w:r>
        <w:rPr>
          <w:rFonts w:ascii="Arial" w:eastAsia="Arial" w:hAnsi="Arial" w:cs="Arial"/>
          <w:sz w:val="20"/>
          <w:szCs w:val="20"/>
        </w:rPr>
        <w:t xml:space="preserve">ersonales: </w:t>
      </w:r>
      <w:r>
        <w:rPr>
          <w:rFonts w:ascii="Arial" w:eastAsia="Arial" w:hAnsi="Arial" w:cs="Arial"/>
          <w:b/>
          <w:sz w:val="20"/>
          <w:szCs w:val="20"/>
        </w:rPr>
        <w:t>Nombre, dirección, identificación oficial vigente, número telefónico; en su caso, correo electrónico.</w:t>
      </w:r>
    </w:p>
    <w:p w:rsidR="00571BC6" w:rsidRDefault="000C17C2">
      <w:pPr>
        <w:shd w:val="clear" w:color="auto" w:fill="FFFFFF"/>
        <w:ind w:right="240"/>
        <w:jc w:val="both"/>
        <w:rPr>
          <w:rFonts w:ascii="Arial" w:eastAsia="Arial" w:hAnsi="Arial" w:cs="Arial"/>
          <w:sz w:val="20"/>
          <w:szCs w:val="20"/>
        </w:rPr>
      </w:pPr>
      <w:r>
        <w:rPr>
          <w:rFonts w:ascii="Arial" w:eastAsia="Arial" w:hAnsi="Arial" w:cs="Arial"/>
          <w:sz w:val="20"/>
          <w:szCs w:val="20"/>
        </w:rPr>
        <w:t>Se informa que no se recaban datos personales sensibles.</w:t>
      </w:r>
    </w:p>
    <w:p w:rsidR="00571BC6" w:rsidRDefault="000C17C2">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571BC6" w:rsidRDefault="000C17C2">
      <w:pPr>
        <w:jc w:val="both"/>
        <w:rPr>
          <w:rFonts w:ascii="Arial" w:eastAsia="Arial" w:hAnsi="Arial" w:cs="Arial"/>
          <w:b/>
          <w:sz w:val="20"/>
          <w:szCs w:val="20"/>
        </w:rPr>
      </w:pPr>
      <w:r>
        <w:rPr>
          <w:rFonts w:ascii="Arial" w:eastAsia="Arial" w:hAnsi="Arial" w:cs="Arial"/>
          <w:sz w:val="20"/>
          <w:szCs w:val="20"/>
        </w:rPr>
        <w:t>El fundamento para el tratamiento de datos personales Artículo 15 de</w:t>
      </w:r>
      <w:r>
        <w:rPr>
          <w:rFonts w:ascii="Arial" w:eastAsia="Arial" w:hAnsi="Arial" w:cs="Arial"/>
          <w:sz w:val="20"/>
          <w:szCs w:val="20"/>
        </w:rPr>
        <w:t xml:space="preserve"> la Ley de transparencia y Accesos a la información Pública para </w:t>
      </w:r>
      <w:r w:rsidR="00D952F5">
        <w:rPr>
          <w:rFonts w:ascii="Arial" w:eastAsia="Arial" w:hAnsi="Arial" w:cs="Arial"/>
          <w:sz w:val="20"/>
          <w:szCs w:val="20"/>
        </w:rPr>
        <w:t>el Estado</w:t>
      </w:r>
      <w:r>
        <w:rPr>
          <w:rFonts w:ascii="Arial" w:eastAsia="Arial" w:hAnsi="Arial" w:cs="Arial"/>
          <w:sz w:val="20"/>
          <w:szCs w:val="20"/>
        </w:rPr>
        <w:t xml:space="preserve"> de </w:t>
      </w:r>
      <w:r w:rsidR="00D952F5">
        <w:rPr>
          <w:rFonts w:ascii="Arial" w:eastAsia="Arial" w:hAnsi="Arial" w:cs="Arial"/>
          <w:sz w:val="20"/>
          <w:szCs w:val="20"/>
        </w:rPr>
        <w:t>Veracruz, Artículo</w:t>
      </w:r>
      <w:r>
        <w:rPr>
          <w:rFonts w:ascii="Arial" w:eastAsia="Arial" w:hAnsi="Arial" w:cs="Arial"/>
          <w:sz w:val="20"/>
          <w:szCs w:val="20"/>
        </w:rPr>
        <w:t xml:space="preserve"> </w:t>
      </w:r>
      <w:r w:rsidR="00D952F5">
        <w:rPr>
          <w:rFonts w:ascii="Arial" w:eastAsia="Arial" w:hAnsi="Arial" w:cs="Arial"/>
          <w:sz w:val="20"/>
          <w:szCs w:val="20"/>
        </w:rPr>
        <w:t>70 Fracción</w:t>
      </w:r>
      <w:r>
        <w:rPr>
          <w:rFonts w:ascii="Arial" w:eastAsia="Arial" w:hAnsi="Arial" w:cs="Arial"/>
          <w:sz w:val="20"/>
          <w:szCs w:val="20"/>
        </w:rPr>
        <w:t xml:space="preserve"> XXXII Ley General de Transparencia y acceso a la información Pública.</w:t>
      </w:r>
      <w:bookmarkStart w:id="0" w:name="_GoBack"/>
      <w:bookmarkEnd w:id="0"/>
    </w:p>
    <w:p w:rsidR="00571BC6" w:rsidRDefault="00571BC6">
      <w:pPr>
        <w:jc w:val="both"/>
        <w:rPr>
          <w:rFonts w:ascii="Arial" w:eastAsia="Arial" w:hAnsi="Arial" w:cs="Arial"/>
          <w:b/>
          <w:sz w:val="20"/>
          <w:szCs w:val="20"/>
        </w:rPr>
      </w:pPr>
    </w:p>
    <w:p w:rsidR="00571BC6" w:rsidRDefault="000C17C2">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571BC6" w:rsidRDefault="000C17C2">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w:t>
      </w:r>
      <w:r>
        <w:rPr>
          <w:rFonts w:ascii="Arial" w:eastAsia="Arial" w:hAnsi="Arial" w:cs="Arial"/>
          <w:sz w:val="20"/>
          <w:szCs w:val="20"/>
        </w:rPr>
        <w:t>s únicamente serán utilizados para fines estadísticos y no se realizarán transferencias de los datos recabados. Así mismo se le informa que sus datos son resguardados y tratados de acuerdo con la legislación vigente en el Estado. Los responsables de los Si</w:t>
      </w:r>
      <w:r>
        <w:rPr>
          <w:rFonts w:ascii="Arial" w:eastAsia="Arial" w:hAnsi="Arial" w:cs="Arial"/>
          <w:sz w:val="20"/>
          <w:szCs w:val="20"/>
        </w:rPr>
        <w:t xml:space="preserve">stemas de datos Personales son los titulares de todas las áreas administrativas y el encargado del tratamiento de los datos es el Servidor Público que se encarga de recabar los mismos Datos. </w:t>
      </w:r>
    </w:p>
    <w:p w:rsidR="00571BC6" w:rsidRDefault="00571BC6">
      <w:pPr>
        <w:shd w:val="clear" w:color="auto" w:fill="FFFFFF"/>
        <w:ind w:right="240"/>
        <w:jc w:val="both"/>
        <w:rPr>
          <w:rFonts w:ascii="Arial" w:eastAsia="Arial" w:hAnsi="Arial" w:cs="Arial"/>
          <w:sz w:val="20"/>
          <w:szCs w:val="20"/>
        </w:rPr>
      </w:pPr>
    </w:p>
    <w:p w:rsidR="00571BC6" w:rsidRDefault="000C17C2">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571BC6" w:rsidRDefault="000C17C2">
      <w:pPr>
        <w:jc w:val="both"/>
        <w:rPr>
          <w:rFonts w:ascii="Arial" w:eastAsia="Arial" w:hAnsi="Arial" w:cs="Arial"/>
          <w:sz w:val="20"/>
          <w:szCs w:val="20"/>
        </w:rPr>
      </w:pPr>
      <w:r>
        <w:rPr>
          <w:rFonts w:ascii="Arial" w:eastAsia="Arial" w:hAnsi="Arial" w:cs="Arial"/>
          <w:sz w:val="20"/>
          <w:szCs w:val="20"/>
        </w:rPr>
        <w:t>Usted tiene derecho a conocer qué datos personale</w:t>
      </w:r>
      <w:r>
        <w:rPr>
          <w:rFonts w:ascii="Arial" w:eastAsia="Arial" w:hAnsi="Arial" w:cs="Arial"/>
          <w:sz w:val="20"/>
          <w:szCs w:val="20"/>
        </w:rPr>
        <w:t>s se tienen de usted, para qué se utilizan y las condiciones del uso que les damos (Acceso). Asimismo, es su derecho solicitar la corrección de su información personal en caso de que esté desactualizada, sea inexacta o incompleta (Rectificación); que la el</w:t>
      </w:r>
      <w:r>
        <w:rPr>
          <w:rFonts w:ascii="Arial" w:eastAsia="Arial" w:hAnsi="Arial" w:cs="Arial"/>
          <w:sz w:val="20"/>
          <w:szCs w:val="20"/>
        </w:rPr>
        <w:t>iminemos de nuestros registros o bases de datos cuando considere que la misma no está siendo utilizada conforme a los principios, deberes y obligaciones previstas en la ley (Cancelación); así como oponerse al uso de sus datos personales para fines específi</w:t>
      </w:r>
      <w:r>
        <w:rPr>
          <w:rFonts w:ascii="Arial" w:eastAsia="Arial" w:hAnsi="Arial" w:cs="Arial"/>
          <w:sz w:val="20"/>
          <w:szCs w:val="20"/>
        </w:rPr>
        <w:t xml:space="preserve">cos (Oposición). Estos derechos se conocen como derechos ARCO. </w:t>
      </w:r>
    </w:p>
    <w:p w:rsidR="00571BC6" w:rsidRDefault="00571BC6">
      <w:pPr>
        <w:jc w:val="both"/>
        <w:rPr>
          <w:rFonts w:ascii="Arial" w:eastAsia="Arial" w:hAnsi="Arial" w:cs="Arial"/>
          <w:sz w:val="20"/>
          <w:szCs w:val="20"/>
        </w:rPr>
      </w:pPr>
    </w:p>
    <w:p w:rsidR="00571BC6" w:rsidRDefault="00571BC6">
      <w:pPr>
        <w:jc w:val="both"/>
        <w:rPr>
          <w:rFonts w:ascii="Arial" w:eastAsia="Arial" w:hAnsi="Arial" w:cs="Arial"/>
          <w:sz w:val="20"/>
          <w:szCs w:val="20"/>
        </w:rPr>
      </w:pPr>
    </w:p>
    <w:p w:rsidR="00571BC6" w:rsidRDefault="00571BC6">
      <w:pPr>
        <w:jc w:val="both"/>
        <w:rPr>
          <w:rFonts w:ascii="Arial" w:eastAsia="Arial" w:hAnsi="Arial" w:cs="Arial"/>
          <w:sz w:val="20"/>
          <w:szCs w:val="20"/>
        </w:rPr>
      </w:pPr>
    </w:p>
    <w:p w:rsidR="00571BC6" w:rsidRDefault="000C17C2">
      <w:pPr>
        <w:jc w:val="both"/>
        <w:rPr>
          <w:rFonts w:ascii="Arial" w:eastAsia="Arial" w:hAnsi="Arial" w:cs="Arial"/>
          <w:sz w:val="20"/>
          <w:szCs w:val="20"/>
        </w:rPr>
      </w:pPr>
      <w:r>
        <w:rPr>
          <w:rFonts w:ascii="Arial" w:eastAsia="Arial" w:hAnsi="Arial" w:cs="Arial"/>
          <w:sz w:val="20"/>
          <w:szCs w:val="20"/>
        </w:rPr>
        <w:t xml:space="preserve">Para el ejercicio de cualquiera de los derechos ARCO, usted podrá presentar solicitud por escrito ante la Unidad de Transparencia, formato o medio electrónico, la que deberá contener: </w:t>
      </w:r>
    </w:p>
    <w:p w:rsidR="00571BC6" w:rsidRDefault="00571BC6">
      <w:pPr>
        <w:jc w:val="both"/>
        <w:rPr>
          <w:rFonts w:ascii="Arial" w:eastAsia="Arial" w:hAnsi="Arial" w:cs="Arial"/>
          <w:sz w:val="20"/>
          <w:szCs w:val="20"/>
        </w:rPr>
      </w:pPr>
    </w:p>
    <w:p w:rsidR="00571BC6" w:rsidRDefault="000C17C2">
      <w:pPr>
        <w:numPr>
          <w:ilvl w:val="0"/>
          <w:numId w:val="1"/>
        </w:numPr>
        <w:spacing w:after="0" w:line="240" w:lineRule="auto"/>
        <w:jc w:val="both"/>
        <w:rPr>
          <w:sz w:val="20"/>
          <w:szCs w:val="20"/>
        </w:rPr>
      </w:pPr>
      <w:r>
        <w:rPr>
          <w:rFonts w:ascii="Arial" w:eastAsia="Arial" w:hAnsi="Arial" w:cs="Arial"/>
          <w:sz w:val="20"/>
          <w:szCs w:val="20"/>
        </w:rPr>
        <w:t>El nombre del titular y su domicilio o cualquier otro medio para recibir notificaciones;</w:t>
      </w:r>
    </w:p>
    <w:p w:rsidR="00571BC6" w:rsidRDefault="000C17C2">
      <w:pPr>
        <w:numPr>
          <w:ilvl w:val="0"/>
          <w:numId w:val="1"/>
        </w:numPr>
        <w:spacing w:after="0" w:line="240" w:lineRule="auto"/>
        <w:jc w:val="both"/>
        <w:rPr>
          <w:sz w:val="20"/>
          <w:szCs w:val="20"/>
        </w:rPr>
      </w:pPr>
      <w:r>
        <w:rPr>
          <w:rFonts w:ascii="Arial" w:eastAsia="Arial" w:hAnsi="Arial" w:cs="Arial"/>
          <w:sz w:val="20"/>
          <w:szCs w:val="20"/>
        </w:rPr>
        <w:t>Los documentos que acrediten la identidad del titular, y en su caso, la personalidad e identidad de su representante;</w:t>
      </w:r>
    </w:p>
    <w:p w:rsidR="00571BC6" w:rsidRDefault="000C17C2">
      <w:pPr>
        <w:numPr>
          <w:ilvl w:val="0"/>
          <w:numId w:val="1"/>
        </w:numPr>
        <w:spacing w:after="0" w:line="240" w:lineRule="auto"/>
        <w:jc w:val="both"/>
        <w:rPr>
          <w:sz w:val="20"/>
          <w:szCs w:val="20"/>
        </w:rPr>
      </w:pPr>
      <w:r>
        <w:rPr>
          <w:rFonts w:ascii="Arial" w:eastAsia="Arial" w:hAnsi="Arial" w:cs="Arial"/>
          <w:sz w:val="20"/>
          <w:szCs w:val="20"/>
        </w:rPr>
        <w:t>De ser posible, el área responsable que trata los</w:t>
      </w:r>
      <w:r>
        <w:rPr>
          <w:rFonts w:ascii="Arial" w:eastAsia="Arial" w:hAnsi="Arial" w:cs="Arial"/>
          <w:sz w:val="20"/>
          <w:szCs w:val="20"/>
        </w:rPr>
        <w:t xml:space="preserve"> datos personales;</w:t>
      </w:r>
    </w:p>
    <w:p w:rsidR="00571BC6" w:rsidRDefault="000C17C2">
      <w:pPr>
        <w:numPr>
          <w:ilvl w:val="0"/>
          <w:numId w:val="1"/>
        </w:numPr>
        <w:spacing w:after="0" w:line="240" w:lineRule="auto"/>
        <w:jc w:val="both"/>
        <w:rPr>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571BC6" w:rsidRDefault="000C17C2">
      <w:pPr>
        <w:numPr>
          <w:ilvl w:val="0"/>
          <w:numId w:val="1"/>
        </w:numPr>
        <w:spacing w:after="0" w:line="240" w:lineRule="auto"/>
        <w:jc w:val="both"/>
        <w:rPr>
          <w:sz w:val="20"/>
          <w:szCs w:val="20"/>
        </w:rPr>
      </w:pPr>
      <w:r>
        <w:rPr>
          <w:rFonts w:ascii="Arial" w:eastAsia="Arial" w:hAnsi="Arial" w:cs="Arial"/>
          <w:sz w:val="20"/>
          <w:szCs w:val="20"/>
        </w:rPr>
        <w:t>La descripción del derecho ARCO que se pretende ejercer, o bien, lo que so</w:t>
      </w:r>
      <w:r>
        <w:rPr>
          <w:rFonts w:ascii="Arial" w:eastAsia="Arial" w:hAnsi="Arial" w:cs="Arial"/>
          <w:sz w:val="20"/>
          <w:szCs w:val="20"/>
        </w:rPr>
        <w:t>licita el titular, y</w:t>
      </w:r>
    </w:p>
    <w:p w:rsidR="00571BC6" w:rsidRDefault="000C17C2">
      <w:pPr>
        <w:numPr>
          <w:ilvl w:val="0"/>
          <w:numId w:val="1"/>
        </w:numPr>
        <w:spacing w:after="0" w:line="240" w:lineRule="auto"/>
        <w:jc w:val="both"/>
        <w:rPr>
          <w:sz w:val="20"/>
          <w:szCs w:val="20"/>
        </w:rPr>
      </w:pPr>
      <w:r>
        <w:rPr>
          <w:rFonts w:ascii="Arial" w:eastAsia="Arial" w:hAnsi="Arial" w:cs="Arial"/>
          <w:sz w:val="20"/>
          <w:szCs w:val="20"/>
        </w:rPr>
        <w:t>Cualquier otro elemento o documento que facilite la localización de los datos personales, en su caso.</w:t>
      </w:r>
    </w:p>
    <w:p w:rsidR="00571BC6" w:rsidRDefault="00571BC6">
      <w:pPr>
        <w:ind w:left="720"/>
        <w:jc w:val="both"/>
        <w:rPr>
          <w:rFonts w:ascii="Arial" w:eastAsia="Arial" w:hAnsi="Arial" w:cs="Arial"/>
          <w:sz w:val="20"/>
          <w:szCs w:val="20"/>
        </w:rPr>
      </w:pPr>
    </w:p>
    <w:p w:rsidR="00571BC6" w:rsidRDefault="000C17C2">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w:t>
      </w:r>
      <w:r>
        <w:rPr>
          <w:rFonts w:ascii="Arial" w:eastAsia="Arial" w:hAnsi="Arial" w:cs="Arial"/>
          <w:sz w:val="20"/>
          <w:szCs w:val="20"/>
        </w:rPr>
        <w:t>ial necesaria que sustente su petición. En el derecho de cancelación debe expresar las causas que motivan la eliminación. Y en el derecho de oposición debe señalar los motivos que justifican se finalice el tratamiento de los datos personales y el daño o pe</w:t>
      </w:r>
      <w:r>
        <w:rPr>
          <w:rFonts w:ascii="Arial" w:eastAsia="Arial" w:hAnsi="Arial" w:cs="Arial"/>
          <w:sz w:val="20"/>
          <w:szCs w:val="20"/>
        </w:rPr>
        <w:t>rjuicio que le causaría, o bien, si la oposición es parcial, debe indicar las finalidades específicas con las que se no está de acuerdo, siempre que no sea un requisito obligatorio.</w:t>
      </w:r>
    </w:p>
    <w:p w:rsidR="00571BC6" w:rsidRDefault="00571BC6">
      <w:pPr>
        <w:jc w:val="both"/>
        <w:rPr>
          <w:rFonts w:ascii="Arial" w:eastAsia="Arial" w:hAnsi="Arial" w:cs="Arial"/>
          <w:sz w:val="20"/>
          <w:szCs w:val="20"/>
        </w:rPr>
      </w:pPr>
    </w:p>
    <w:p w:rsidR="00571BC6" w:rsidRDefault="000C17C2">
      <w:pPr>
        <w:jc w:val="both"/>
        <w:rPr>
          <w:rFonts w:ascii="Arial" w:eastAsia="Arial" w:hAnsi="Arial" w:cs="Arial"/>
          <w:sz w:val="20"/>
          <w:szCs w:val="20"/>
        </w:rPr>
      </w:pPr>
      <w:r>
        <w:rPr>
          <w:rFonts w:ascii="Arial" w:eastAsia="Arial" w:hAnsi="Arial" w:cs="Arial"/>
          <w:sz w:val="20"/>
          <w:szCs w:val="20"/>
        </w:rPr>
        <w:t>La Unidad de Transparencia responderá en el domicilio o medio que el titular de los datos personales designe en su solicitud, en un plazo de 15 días hábiles, que puede ser ampliado por 10 días hábiles más previa notificación. La respuesta indicará si la so</w:t>
      </w:r>
      <w:r>
        <w:rPr>
          <w:rFonts w:ascii="Arial" w:eastAsia="Arial" w:hAnsi="Arial" w:cs="Arial"/>
          <w:sz w:val="20"/>
          <w:szCs w:val="20"/>
        </w:rPr>
        <w:t xml:space="preserve">licitud de acceso, rectificación, cancelación u oposición es procedente y, en su caso, hará efectivo dentro de los 15 días hábiles siguientes a la fecha en que comunique la respuesta. </w:t>
      </w:r>
    </w:p>
    <w:p w:rsidR="00571BC6" w:rsidRDefault="00571BC6">
      <w:pPr>
        <w:spacing w:after="0"/>
        <w:jc w:val="both"/>
        <w:rPr>
          <w:rFonts w:ascii="Arial" w:eastAsia="Arial" w:hAnsi="Arial" w:cs="Arial"/>
          <w:sz w:val="20"/>
          <w:szCs w:val="20"/>
        </w:rPr>
      </w:pPr>
    </w:p>
    <w:p w:rsidR="00571BC6" w:rsidRDefault="000C17C2">
      <w:pPr>
        <w:spacing w:after="0"/>
        <w:jc w:val="both"/>
        <w:rPr>
          <w:rFonts w:ascii="Arial" w:eastAsia="Arial" w:hAnsi="Arial" w:cs="Arial"/>
          <w:sz w:val="20"/>
          <w:szCs w:val="20"/>
        </w:rPr>
      </w:pPr>
      <w:r>
        <w:rPr>
          <w:rFonts w:ascii="Arial" w:eastAsia="Arial" w:hAnsi="Arial" w:cs="Arial"/>
          <w:sz w:val="20"/>
          <w:szCs w:val="20"/>
        </w:rPr>
        <w:t>UNIDAD DE TRANSPARENCIA</w:t>
      </w:r>
    </w:p>
    <w:p w:rsidR="00571BC6" w:rsidRDefault="000C17C2">
      <w:pPr>
        <w:spacing w:after="0"/>
        <w:jc w:val="both"/>
        <w:rPr>
          <w:rFonts w:ascii="Arial" w:eastAsia="Arial" w:hAnsi="Arial" w:cs="Arial"/>
          <w:sz w:val="20"/>
          <w:szCs w:val="20"/>
        </w:rPr>
      </w:pPr>
      <w:r>
        <w:rPr>
          <w:rFonts w:ascii="Arial" w:eastAsia="Arial" w:hAnsi="Arial" w:cs="Arial"/>
          <w:sz w:val="20"/>
          <w:szCs w:val="20"/>
        </w:rPr>
        <w:t>Venustiano Carranza s/núm. Esq. Lerdo de Tejad</w:t>
      </w:r>
      <w:r>
        <w:rPr>
          <w:rFonts w:ascii="Arial" w:eastAsia="Arial" w:hAnsi="Arial" w:cs="Arial"/>
          <w:sz w:val="20"/>
          <w:szCs w:val="20"/>
        </w:rPr>
        <w:t>a segundo piso, Zona Centro Pueblo Viejo, Ver. C.P. 92030</w:t>
      </w:r>
    </w:p>
    <w:p w:rsidR="00571BC6" w:rsidRDefault="00571BC6">
      <w:pPr>
        <w:spacing w:after="0"/>
        <w:jc w:val="both"/>
        <w:rPr>
          <w:rFonts w:ascii="Arial" w:eastAsia="Arial" w:hAnsi="Arial" w:cs="Arial"/>
          <w:sz w:val="20"/>
          <w:szCs w:val="20"/>
        </w:rPr>
      </w:pPr>
    </w:p>
    <w:p w:rsidR="00571BC6" w:rsidRDefault="000C17C2">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571BC6" w:rsidRDefault="00571BC6">
      <w:pPr>
        <w:jc w:val="both"/>
        <w:rPr>
          <w:rFonts w:ascii="Arial" w:eastAsia="Arial" w:hAnsi="Arial" w:cs="Arial"/>
          <w:b/>
          <w:sz w:val="20"/>
          <w:szCs w:val="20"/>
        </w:rPr>
      </w:pPr>
    </w:p>
    <w:p w:rsidR="00571BC6" w:rsidRDefault="000C17C2">
      <w:pPr>
        <w:jc w:val="both"/>
        <w:rPr>
          <w:rFonts w:ascii="Arial" w:eastAsia="Arial" w:hAnsi="Arial" w:cs="Arial"/>
          <w:b/>
          <w:sz w:val="20"/>
          <w:szCs w:val="20"/>
        </w:rPr>
      </w:pPr>
      <w:r>
        <w:rPr>
          <w:rFonts w:ascii="Arial" w:eastAsia="Arial" w:hAnsi="Arial" w:cs="Arial"/>
          <w:b/>
          <w:sz w:val="20"/>
          <w:szCs w:val="20"/>
        </w:rPr>
        <w:t>Cambios al Aviso de Privacidad</w:t>
      </w:r>
    </w:p>
    <w:p w:rsidR="00571BC6" w:rsidRDefault="000C17C2">
      <w:pPr>
        <w:jc w:val="both"/>
        <w:rPr>
          <w:rFonts w:ascii="Arial" w:eastAsia="Arial" w:hAnsi="Arial" w:cs="Arial"/>
          <w:sz w:val="20"/>
          <w:szCs w:val="20"/>
        </w:rPr>
      </w:pPr>
      <w:r>
        <w:rPr>
          <w:rFonts w:ascii="Arial" w:eastAsia="Arial" w:hAnsi="Arial" w:cs="Arial"/>
          <w:sz w:val="20"/>
          <w:szCs w:val="20"/>
        </w:rPr>
        <w:t>En caso de reali</w:t>
      </w:r>
      <w:r>
        <w:rPr>
          <w:rFonts w:ascii="Arial" w:eastAsia="Arial" w:hAnsi="Arial" w:cs="Arial"/>
          <w:sz w:val="20"/>
          <w:szCs w:val="20"/>
        </w:rPr>
        <w:t>zar alguna modificación al Aviso de Privacidad debido a cambios en nuestros modelos de trámites y/o servicios, o por otras causas, nos comprometemos a mantenerlo informado sobre los cambios que pueda sufrir el presente aviso de privacidad. Sin embargo, ust</w:t>
      </w:r>
      <w:r>
        <w:rPr>
          <w:rFonts w:ascii="Arial" w:eastAsia="Arial" w:hAnsi="Arial" w:cs="Arial"/>
          <w:sz w:val="20"/>
          <w:szCs w:val="20"/>
        </w:rPr>
        <w:t xml:space="preserve">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transparencia@puebloviejo.gob.mx</w:t>
        </w:r>
      </w:hyperlink>
    </w:p>
    <w:p w:rsidR="00571BC6" w:rsidRDefault="000C17C2">
      <w:pPr>
        <w:shd w:val="clear" w:color="auto" w:fill="FFFFFF"/>
        <w:ind w:right="240"/>
      </w:pPr>
      <w:r>
        <w:rPr>
          <w:rFonts w:ascii="Arial" w:eastAsia="Arial" w:hAnsi="Arial" w:cs="Arial"/>
          <w:b/>
          <w:sz w:val="20"/>
          <w:szCs w:val="20"/>
        </w:rPr>
        <w:t xml:space="preserve">                                 </w:t>
      </w:r>
      <w:r>
        <w:rPr>
          <w:rFonts w:ascii="Arial" w:eastAsia="Arial" w:hAnsi="Arial" w:cs="Arial"/>
          <w:b/>
          <w:sz w:val="20"/>
          <w:szCs w:val="20"/>
        </w:rPr>
        <w:t xml:space="preserve">      </w:t>
      </w:r>
    </w:p>
    <w:sectPr w:rsidR="00571BC6">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C2" w:rsidRDefault="000C17C2">
      <w:pPr>
        <w:spacing w:after="0" w:line="240" w:lineRule="auto"/>
      </w:pPr>
      <w:r>
        <w:separator/>
      </w:r>
    </w:p>
  </w:endnote>
  <w:endnote w:type="continuationSeparator" w:id="0">
    <w:p w:rsidR="000C17C2" w:rsidRDefault="000C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6" w:rsidRDefault="000C17C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-1013449</wp:posOffset>
          </wp:positionH>
          <wp:positionV relativeFrom="paragraph">
            <wp:posOffset>-400039</wp:posOffset>
          </wp:positionV>
          <wp:extent cx="1933575" cy="1177290"/>
          <wp:effectExtent l="0" t="0" r="0" b="0"/>
          <wp:wrapSquare wrapText="bothSides" distT="0" distB="0" distL="114300" distR="11430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-514337</wp:posOffset>
          </wp:positionV>
          <wp:extent cx="1638300" cy="1182370"/>
          <wp:effectExtent l="0" t="0" r="0"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571BC6" w:rsidRDefault="000C17C2">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C2" w:rsidRDefault="000C17C2">
      <w:pPr>
        <w:spacing w:after="0" w:line="240" w:lineRule="auto"/>
      </w:pPr>
      <w:r>
        <w:separator/>
      </w:r>
    </w:p>
  </w:footnote>
  <w:footnote w:type="continuationSeparator" w:id="0">
    <w:p w:rsidR="000C17C2" w:rsidRDefault="000C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6" w:rsidRDefault="000C17C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-880097</wp:posOffset>
          </wp:positionH>
          <wp:positionV relativeFrom="paragraph">
            <wp:posOffset>-316219</wp:posOffset>
          </wp:positionV>
          <wp:extent cx="1533525" cy="1106805"/>
          <wp:effectExtent l="0" t="0" r="0" b="0"/>
          <wp:wrapSquare wrapText="bothSides" distT="0" distB="0" distL="114300" distR="11430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-306694</wp:posOffset>
          </wp:positionV>
          <wp:extent cx="829945" cy="1054100"/>
          <wp:effectExtent l="0" t="0" r="0" b="0"/>
          <wp:wrapSquare wrapText="bothSides" distT="0" distB="0" distL="114300" distR="11430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571BC6" w:rsidRDefault="00571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27F15"/>
    <w:multiLevelType w:val="multilevel"/>
    <w:tmpl w:val="156C3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C6"/>
    <w:rsid w:val="000C17C2"/>
    <w:rsid w:val="003A6BC9"/>
    <w:rsid w:val="00571BC6"/>
    <w:rsid w:val="00D95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95C4"/>
  <w15:docId w15:val="{AD1A21D4-B7F8-4F72-BE56-F2964AA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9"/>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9"/>
    <w:tblPr>
      <w:tblStyleRowBandSize w:val="1"/>
      <w:tblStyleColBandSize w:val="1"/>
      <w:tblCellMar>
        <w:top w:w="60" w:type="dxa"/>
        <w:left w:w="60" w:type="dxa"/>
        <w:bottom w:w="60" w:type="dxa"/>
        <w:right w:w="60" w:type="dxa"/>
      </w:tblCellMar>
    </w:tblPr>
  </w:style>
  <w:style w:type="table" w:customStyle="1" w:styleId="a1">
    <w:basedOn w:val="TableNormal9"/>
    <w:tblPr>
      <w:tblStyleRowBandSize w:val="1"/>
      <w:tblStyleColBandSize w:val="1"/>
      <w:tblCellMar>
        <w:top w:w="60" w:type="dxa"/>
        <w:left w:w="60" w:type="dxa"/>
        <w:bottom w:w="60" w:type="dxa"/>
        <w:right w:w="60" w:type="dxa"/>
      </w:tblCellMar>
    </w:tblPr>
  </w:style>
  <w:style w:type="table" w:customStyle="1" w:styleId="a2">
    <w:basedOn w:val="TableNormal9"/>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d5/hJpewj8FyJw4Xr6cKyt6vog==">AMUW2mUfAwXdweC4L1864ISxOiHjJSLTjmaYlaSiJpVRW4A34GkCt99HaquFd1hl/S8NfdW0zKr1okCk+xv4HgjFJ7+jEwALdNIIJdOz8jS2jwBrWGSxdPU=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2023-01-25T20:11:00Z</dcterms:created>
  <dcterms:modified xsi:type="dcterms:W3CDTF">2023-01-25T20:11:00Z</dcterms:modified>
</cp:coreProperties>
</file>